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205" w:rsidRPr="00D74A5A" w:rsidRDefault="004762A4" w:rsidP="00600205">
      <w:pPr>
        <w:pStyle w:val="a4"/>
        <w:rPr>
          <w:szCs w:val="24"/>
        </w:rPr>
      </w:pPr>
      <w:r w:rsidRPr="00D74A5A">
        <w:rPr>
          <w:noProof/>
          <w:szCs w:val="24"/>
        </w:rPr>
        <w:drawing>
          <wp:inline distT="0" distB="0" distL="0" distR="0">
            <wp:extent cx="276225" cy="370840"/>
            <wp:effectExtent l="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48C8">
        <w:rPr>
          <w:sz w:val="20"/>
          <w:szCs w:val="20"/>
        </w:rPr>
        <w:t xml:space="preserve">Муниципальное автономное общеобразовательное </w:t>
      </w:r>
      <w:r w:rsidR="001C48AC">
        <w:rPr>
          <w:sz w:val="20"/>
          <w:szCs w:val="20"/>
        </w:rPr>
        <w:t xml:space="preserve"> </w:t>
      </w:r>
      <w:r w:rsidRPr="009648C8">
        <w:rPr>
          <w:sz w:val="20"/>
          <w:szCs w:val="20"/>
        </w:rPr>
        <w:t xml:space="preserve">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48C8">
        <w:rPr>
          <w:sz w:val="20"/>
          <w:szCs w:val="20"/>
        </w:rPr>
        <w:t xml:space="preserve">  </w:t>
      </w:r>
      <w:proofErr w:type="gramStart"/>
      <w:r w:rsidRPr="009648C8">
        <w:rPr>
          <w:sz w:val="20"/>
          <w:szCs w:val="20"/>
        </w:rPr>
        <w:t xml:space="preserve">учреждение </w:t>
      </w:r>
      <w:r w:rsidR="001C48AC">
        <w:rPr>
          <w:sz w:val="20"/>
          <w:szCs w:val="20"/>
        </w:rPr>
        <w:t xml:space="preserve"> </w:t>
      </w:r>
      <w:r w:rsidRPr="009648C8">
        <w:rPr>
          <w:sz w:val="20"/>
          <w:szCs w:val="20"/>
        </w:rPr>
        <w:t>«</w:t>
      </w:r>
      <w:proofErr w:type="gramEnd"/>
      <w:r w:rsidRPr="009648C8">
        <w:rPr>
          <w:sz w:val="20"/>
          <w:szCs w:val="20"/>
        </w:rPr>
        <w:t xml:space="preserve">Средняя общеобразовательная школа № 35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48C8">
        <w:rPr>
          <w:sz w:val="20"/>
          <w:szCs w:val="20"/>
        </w:rPr>
        <w:t xml:space="preserve">  с углубленным изучением отдельных предметов            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648C8">
        <w:rPr>
          <w:sz w:val="20"/>
          <w:szCs w:val="20"/>
        </w:rPr>
        <w:t xml:space="preserve">     имени </w:t>
      </w:r>
      <w:proofErr w:type="spellStart"/>
      <w:r w:rsidRPr="009648C8">
        <w:rPr>
          <w:sz w:val="20"/>
          <w:szCs w:val="20"/>
        </w:rPr>
        <w:t>А.А.Маегова</w:t>
      </w:r>
      <w:proofErr w:type="spellEnd"/>
      <w:r w:rsidRPr="009648C8">
        <w:rPr>
          <w:sz w:val="20"/>
          <w:szCs w:val="20"/>
        </w:rPr>
        <w:t xml:space="preserve">» (МАОУ «СОШ № 35»)                        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648C8">
        <w:rPr>
          <w:sz w:val="20"/>
          <w:szCs w:val="20"/>
        </w:rPr>
        <w:t xml:space="preserve">   </w:t>
      </w:r>
      <w:r w:rsidRPr="009648C8">
        <w:rPr>
          <w:color w:val="000000"/>
          <w:sz w:val="20"/>
          <w:szCs w:val="20"/>
        </w:rPr>
        <w:t>«</w:t>
      </w:r>
      <w:proofErr w:type="spellStart"/>
      <w:r w:rsidRPr="009648C8">
        <w:rPr>
          <w:color w:val="000000"/>
          <w:sz w:val="20"/>
          <w:szCs w:val="20"/>
        </w:rPr>
        <w:t>Öткымын</w:t>
      </w:r>
      <w:proofErr w:type="spellEnd"/>
      <w:r w:rsidRPr="009648C8">
        <w:rPr>
          <w:color w:val="000000"/>
          <w:sz w:val="20"/>
          <w:szCs w:val="20"/>
        </w:rPr>
        <w:t xml:space="preserve"> предмет </w:t>
      </w:r>
      <w:proofErr w:type="spellStart"/>
      <w:r w:rsidRPr="009648C8">
        <w:rPr>
          <w:color w:val="000000"/>
          <w:sz w:val="20"/>
          <w:szCs w:val="20"/>
        </w:rPr>
        <w:t>пыдiсянь</w:t>
      </w:r>
      <w:proofErr w:type="spellEnd"/>
      <w:r w:rsidRPr="009648C8">
        <w:rPr>
          <w:color w:val="000000"/>
          <w:sz w:val="20"/>
          <w:szCs w:val="20"/>
        </w:rPr>
        <w:t xml:space="preserve"> </w:t>
      </w:r>
      <w:proofErr w:type="spellStart"/>
      <w:r w:rsidRPr="009648C8">
        <w:rPr>
          <w:color w:val="000000"/>
          <w:sz w:val="20"/>
          <w:szCs w:val="20"/>
        </w:rPr>
        <w:t>велöдан</w:t>
      </w:r>
      <w:proofErr w:type="spellEnd"/>
      <w:r w:rsidRPr="009648C8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648C8">
        <w:rPr>
          <w:color w:val="000000"/>
          <w:sz w:val="20"/>
          <w:szCs w:val="20"/>
        </w:rPr>
        <w:t xml:space="preserve"> </w:t>
      </w:r>
      <w:r w:rsidRPr="009648C8">
        <w:rPr>
          <w:sz w:val="20"/>
          <w:szCs w:val="20"/>
        </w:rPr>
        <w:t xml:space="preserve">А.А. </w:t>
      </w:r>
      <w:proofErr w:type="spellStart"/>
      <w:r w:rsidRPr="009648C8">
        <w:rPr>
          <w:sz w:val="20"/>
          <w:szCs w:val="20"/>
        </w:rPr>
        <w:t>Маегов</w:t>
      </w:r>
      <w:proofErr w:type="spellEnd"/>
      <w:r w:rsidRPr="009648C8">
        <w:rPr>
          <w:sz w:val="20"/>
          <w:szCs w:val="20"/>
        </w:rPr>
        <w:t xml:space="preserve"> </w:t>
      </w:r>
      <w:proofErr w:type="spellStart"/>
      <w:r w:rsidRPr="009648C8">
        <w:rPr>
          <w:sz w:val="20"/>
          <w:szCs w:val="20"/>
        </w:rPr>
        <w:t>нима</w:t>
      </w:r>
      <w:proofErr w:type="spellEnd"/>
      <w:r w:rsidRPr="009648C8">
        <w:rPr>
          <w:sz w:val="20"/>
          <w:szCs w:val="20"/>
        </w:rPr>
        <w:t xml:space="preserve"> </w:t>
      </w:r>
      <w:r w:rsidRPr="009648C8">
        <w:rPr>
          <w:color w:val="000000"/>
          <w:sz w:val="20"/>
          <w:szCs w:val="20"/>
        </w:rPr>
        <w:t xml:space="preserve">35 №-a </w:t>
      </w:r>
      <w:proofErr w:type="spellStart"/>
      <w:r w:rsidRPr="009648C8">
        <w:rPr>
          <w:color w:val="000000"/>
          <w:sz w:val="20"/>
          <w:szCs w:val="20"/>
        </w:rPr>
        <w:t>шöр</w:t>
      </w:r>
      <w:proofErr w:type="spellEnd"/>
      <w:r w:rsidRPr="009648C8">
        <w:rPr>
          <w:color w:val="000000"/>
          <w:sz w:val="20"/>
          <w:szCs w:val="20"/>
        </w:rPr>
        <w:t xml:space="preserve"> школа»                                                                                                             </w:t>
      </w:r>
    </w:p>
    <w:p w:rsidR="00600205" w:rsidRDefault="00600205" w:rsidP="0060020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648C8">
        <w:rPr>
          <w:color w:val="000000"/>
          <w:sz w:val="20"/>
          <w:szCs w:val="20"/>
        </w:rPr>
        <w:t xml:space="preserve">   </w:t>
      </w:r>
      <w:proofErr w:type="spellStart"/>
      <w:r w:rsidRPr="009648C8">
        <w:rPr>
          <w:color w:val="000000"/>
          <w:sz w:val="20"/>
          <w:szCs w:val="20"/>
        </w:rPr>
        <w:t>муниципальнöй</w:t>
      </w:r>
      <w:proofErr w:type="spellEnd"/>
      <w:r w:rsidRPr="009648C8">
        <w:rPr>
          <w:color w:val="000000"/>
          <w:sz w:val="20"/>
          <w:szCs w:val="20"/>
        </w:rPr>
        <w:t xml:space="preserve"> </w:t>
      </w:r>
      <w:proofErr w:type="spellStart"/>
      <w:r w:rsidRPr="009648C8">
        <w:rPr>
          <w:color w:val="000000"/>
          <w:sz w:val="20"/>
          <w:szCs w:val="20"/>
        </w:rPr>
        <w:t>асъюралана</w:t>
      </w:r>
      <w:proofErr w:type="spellEnd"/>
      <w:r w:rsidRPr="009648C8">
        <w:rPr>
          <w:color w:val="000000"/>
          <w:sz w:val="20"/>
          <w:szCs w:val="20"/>
        </w:rPr>
        <w:t xml:space="preserve"> </w:t>
      </w:r>
      <w:proofErr w:type="spellStart"/>
      <w:r w:rsidRPr="009648C8">
        <w:rPr>
          <w:color w:val="000000"/>
          <w:sz w:val="20"/>
          <w:szCs w:val="20"/>
        </w:rPr>
        <w:t>велö</w:t>
      </w:r>
      <w:proofErr w:type="gramStart"/>
      <w:r w:rsidRPr="009648C8">
        <w:rPr>
          <w:color w:val="000000"/>
          <w:sz w:val="20"/>
          <w:szCs w:val="20"/>
        </w:rPr>
        <w:t>дан</w:t>
      </w:r>
      <w:proofErr w:type="spellEnd"/>
      <w:r w:rsidRPr="009648C8">
        <w:rPr>
          <w:color w:val="000000"/>
          <w:sz w:val="20"/>
          <w:szCs w:val="20"/>
        </w:rPr>
        <w:t xml:space="preserve">  учреждении</w:t>
      </w:r>
      <w:proofErr w:type="gramEnd"/>
      <w:r w:rsidRPr="009648C8">
        <w:rPr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</w:p>
    <w:p w:rsidR="00600205" w:rsidRPr="009648C8" w:rsidRDefault="00600205" w:rsidP="0060020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9648C8">
        <w:rPr>
          <w:color w:val="000000"/>
          <w:sz w:val="20"/>
          <w:szCs w:val="20"/>
        </w:rPr>
        <w:t xml:space="preserve"> (</w:t>
      </w:r>
      <w:r w:rsidRPr="009648C8">
        <w:rPr>
          <w:bCs/>
          <w:color w:val="000000"/>
          <w:sz w:val="20"/>
          <w:szCs w:val="20"/>
        </w:rPr>
        <w:t>«35 – а ШШ МАВУ»)</w:t>
      </w:r>
    </w:p>
    <w:p w:rsidR="00A247B0" w:rsidRDefault="00A247B0" w:rsidP="00600205">
      <w:pPr>
        <w:jc w:val="center"/>
      </w:pPr>
    </w:p>
    <w:p w:rsidR="00E6309F" w:rsidRDefault="00E6309F" w:rsidP="00E6309F">
      <w:pPr>
        <w:jc w:val="center"/>
      </w:pPr>
    </w:p>
    <w:p w:rsidR="0017722E" w:rsidRDefault="005D48D0" w:rsidP="0017722E">
      <w:pPr>
        <w:ind w:left="709"/>
        <w:jc w:val="center"/>
        <w:rPr>
          <w:b/>
          <w:sz w:val="28"/>
          <w:szCs w:val="28"/>
        </w:rPr>
      </w:pPr>
      <w:bookmarkStart w:id="0" w:name="OLE_LINK1"/>
      <w:bookmarkStart w:id="1" w:name="OLE_LINK2"/>
      <w:bookmarkStart w:id="2" w:name="_GoBack"/>
      <w:r w:rsidRPr="008121D4">
        <w:rPr>
          <w:b/>
          <w:sz w:val="28"/>
          <w:szCs w:val="28"/>
        </w:rPr>
        <w:t xml:space="preserve">Информация </w:t>
      </w:r>
      <w:bookmarkEnd w:id="0"/>
      <w:bookmarkEnd w:id="1"/>
      <w:r w:rsidR="0017722E" w:rsidRPr="0017722E">
        <w:rPr>
          <w:b/>
          <w:sz w:val="28"/>
          <w:szCs w:val="28"/>
        </w:rPr>
        <w:t>об оборудованных учебных кабинетах</w:t>
      </w:r>
    </w:p>
    <w:bookmarkEnd w:id="2"/>
    <w:p w:rsidR="0017722E" w:rsidRDefault="0017722E" w:rsidP="008121D4">
      <w:pPr>
        <w:ind w:left="709"/>
        <w:jc w:val="center"/>
        <w:rPr>
          <w:b/>
          <w:sz w:val="28"/>
          <w:szCs w:val="28"/>
        </w:rPr>
      </w:pPr>
    </w:p>
    <w:p w:rsidR="0017722E" w:rsidRPr="0017722E" w:rsidRDefault="0017722E" w:rsidP="0017722E">
      <w:pPr>
        <w:ind w:firstLine="709"/>
        <w:jc w:val="both"/>
      </w:pPr>
      <w:r w:rsidRPr="0017722E">
        <w:t>Наличие учебных и специализированных помещений и технических средств, необходимых для реализации образовательных программ общего образования соответствующей направленности. Наличие и эффективность использования материально-технической базы для организации образовательного процесса.</w:t>
      </w:r>
    </w:p>
    <w:p w:rsidR="0017722E" w:rsidRPr="0017722E" w:rsidRDefault="0017722E" w:rsidP="0017722E">
      <w:pPr>
        <w:ind w:firstLine="709"/>
        <w:jc w:val="both"/>
      </w:pPr>
      <w:r w:rsidRPr="0017722E">
        <w:t>Тип здания – типовое</w:t>
      </w:r>
    </w:p>
    <w:p w:rsidR="0017722E" w:rsidRPr="0017722E" w:rsidRDefault="0017722E" w:rsidP="0017722E">
      <w:pPr>
        <w:ind w:firstLine="709"/>
        <w:jc w:val="both"/>
      </w:pPr>
      <w:r w:rsidRPr="0017722E">
        <w:t>Год ввода в эксплуатацию - 1966 г. (1 здание) 1963 г. (2 здание)</w:t>
      </w:r>
    </w:p>
    <w:p w:rsidR="0017722E" w:rsidRPr="0017722E" w:rsidRDefault="0017722E" w:rsidP="0017722E">
      <w:pPr>
        <w:ind w:firstLine="709"/>
        <w:jc w:val="both"/>
      </w:pPr>
      <w:r w:rsidRPr="0017722E">
        <w:t>Проектная мощность - 890</w:t>
      </w:r>
    </w:p>
    <w:p w:rsidR="0017722E" w:rsidRPr="0017722E" w:rsidRDefault="0017722E" w:rsidP="0017722E">
      <w:pPr>
        <w:ind w:firstLine="709"/>
        <w:jc w:val="both"/>
      </w:pPr>
      <w:r w:rsidRPr="0017722E">
        <w:t>Фактическая наполняемость - 1194</w:t>
      </w:r>
    </w:p>
    <w:p w:rsidR="0017722E" w:rsidRPr="0017722E" w:rsidRDefault="0017722E" w:rsidP="0017722E">
      <w:pPr>
        <w:ind w:firstLine="709"/>
        <w:jc w:val="both"/>
      </w:pPr>
      <w:r w:rsidRPr="0017722E">
        <w:t>Количество классных помещений (кабинеты и др.) - 37.</w:t>
      </w:r>
    </w:p>
    <w:p w:rsidR="0017722E" w:rsidRPr="0017722E" w:rsidRDefault="0017722E" w:rsidP="0017722E">
      <w:pPr>
        <w:ind w:firstLine="709"/>
        <w:jc w:val="both"/>
      </w:pPr>
      <w:r w:rsidRPr="0017722E">
        <w:t>В том числе специализированные учебные кабинеты- 7, в том числе:</w:t>
      </w:r>
    </w:p>
    <w:p w:rsidR="0017722E" w:rsidRPr="0017722E" w:rsidRDefault="0017722E" w:rsidP="0017722E">
      <w:pPr>
        <w:ind w:firstLine="709"/>
        <w:jc w:val="both"/>
      </w:pPr>
      <w:r w:rsidRPr="0017722E">
        <w:t>Кабинет физики - 1</w:t>
      </w:r>
    </w:p>
    <w:p w:rsidR="0017722E" w:rsidRPr="0017722E" w:rsidRDefault="0017722E" w:rsidP="0017722E">
      <w:pPr>
        <w:ind w:firstLine="709"/>
        <w:jc w:val="both"/>
      </w:pPr>
      <w:r w:rsidRPr="0017722E">
        <w:t>Кабинет химии - 1</w:t>
      </w:r>
    </w:p>
    <w:p w:rsidR="0017722E" w:rsidRPr="0017722E" w:rsidRDefault="0017722E" w:rsidP="0017722E">
      <w:pPr>
        <w:ind w:firstLine="709"/>
        <w:jc w:val="both"/>
      </w:pPr>
      <w:r w:rsidRPr="0017722E">
        <w:t>Кабинет информатики и ИКТ- 2</w:t>
      </w:r>
    </w:p>
    <w:p w:rsidR="0017722E" w:rsidRPr="0017722E" w:rsidRDefault="0017722E" w:rsidP="0017722E">
      <w:pPr>
        <w:ind w:firstLine="709"/>
        <w:jc w:val="both"/>
      </w:pPr>
      <w:r w:rsidRPr="0017722E">
        <w:t>Кабинет биологии – 1</w:t>
      </w:r>
    </w:p>
    <w:p w:rsidR="0017722E" w:rsidRPr="0017722E" w:rsidRDefault="0017722E" w:rsidP="0017722E">
      <w:pPr>
        <w:ind w:firstLine="709"/>
        <w:jc w:val="both"/>
      </w:pPr>
      <w:r w:rsidRPr="0017722E">
        <w:t>Кабинет обслуживающего труда – 1</w:t>
      </w:r>
    </w:p>
    <w:p w:rsidR="0017722E" w:rsidRPr="0017722E" w:rsidRDefault="0017722E" w:rsidP="0017722E">
      <w:pPr>
        <w:ind w:firstLine="709"/>
        <w:jc w:val="both"/>
      </w:pPr>
      <w:r w:rsidRPr="0017722E">
        <w:t>Кабинет технического труда - 1</w:t>
      </w:r>
    </w:p>
    <w:p w:rsidR="0017722E" w:rsidRPr="0017722E" w:rsidRDefault="0017722E" w:rsidP="0017722E">
      <w:pPr>
        <w:ind w:firstLine="709"/>
        <w:jc w:val="both"/>
      </w:pPr>
      <w:r w:rsidRPr="0017722E">
        <w:t>Учебные кабинеты - 30, в том числе</w:t>
      </w:r>
    </w:p>
    <w:p w:rsidR="0017722E" w:rsidRPr="0017722E" w:rsidRDefault="0017722E" w:rsidP="0017722E">
      <w:pPr>
        <w:ind w:firstLine="709"/>
        <w:jc w:val="both"/>
      </w:pPr>
      <w:r w:rsidRPr="0017722E">
        <w:t>Учебные кабинеты начальных классов-15</w:t>
      </w:r>
    </w:p>
    <w:p w:rsidR="0017722E" w:rsidRPr="0017722E" w:rsidRDefault="0017722E" w:rsidP="0017722E">
      <w:pPr>
        <w:ind w:firstLine="709"/>
        <w:jc w:val="both"/>
      </w:pPr>
      <w:r w:rsidRPr="0017722E">
        <w:t>Учебные кабинеты- 14</w:t>
      </w:r>
    </w:p>
    <w:p w:rsidR="0017722E" w:rsidRPr="0017722E" w:rsidRDefault="0017722E" w:rsidP="0017722E">
      <w:pPr>
        <w:ind w:firstLine="709"/>
        <w:jc w:val="both"/>
      </w:pPr>
      <w:r w:rsidRPr="0017722E">
        <w:t>Кабинет ОБЖ – 1</w:t>
      </w:r>
    </w:p>
    <w:p w:rsidR="0017722E" w:rsidRPr="0017722E" w:rsidRDefault="0017722E" w:rsidP="0017722E">
      <w:pPr>
        <w:ind w:firstLine="709"/>
        <w:jc w:val="both"/>
      </w:pPr>
      <w:r w:rsidRPr="0017722E">
        <w:t>Имеется актовый зал для проведения массовых мероприятий.</w:t>
      </w:r>
    </w:p>
    <w:p w:rsidR="0017722E" w:rsidRPr="0017722E" w:rsidRDefault="0017722E" w:rsidP="0017722E">
      <w:pPr>
        <w:ind w:firstLine="709"/>
        <w:jc w:val="both"/>
      </w:pPr>
      <w:r w:rsidRPr="0017722E">
        <w:t xml:space="preserve">Имеется спортивный зал в здании № </w:t>
      </w:r>
      <w:proofErr w:type="gramStart"/>
      <w:r w:rsidRPr="0017722E">
        <w:t>1  и</w:t>
      </w:r>
      <w:proofErr w:type="gramEnd"/>
      <w:r w:rsidRPr="0017722E">
        <w:t xml:space="preserve"> зал в здании № 2, что позволяет организовать проведение спортивных секций с большим охватом детей.</w:t>
      </w:r>
    </w:p>
    <w:p w:rsidR="0017722E" w:rsidRPr="0017722E" w:rsidRDefault="0017722E" w:rsidP="0017722E">
      <w:pPr>
        <w:ind w:firstLine="709"/>
        <w:jc w:val="both"/>
      </w:pPr>
      <w:r w:rsidRPr="0017722E">
        <w:t>Имеются столярные и слесарные мастерские.</w:t>
      </w:r>
    </w:p>
    <w:p w:rsidR="0017722E" w:rsidRPr="0017722E" w:rsidRDefault="0017722E" w:rsidP="0017722E">
      <w:pPr>
        <w:ind w:firstLine="709"/>
        <w:jc w:val="both"/>
      </w:pPr>
      <w:r w:rsidRPr="0017722E">
        <w:t>Теплиц - нет. Бассейна - нет.</w:t>
      </w:r>
    </w:p>
    <w:p w:rsidR="0017722E" w:rsidRPr="0017722E" w:rsidRDefault="0017722E" w:rsidP="0017722E">
      <w:pPr>
        <w:ind w:firstLine="709"/>
        <w:jc w:val="both"/>
      </w:pPr>
      <w:r w:rsidRPr="0017722E">
        <w:t>Имеется школьная столовая, рассчитана на 240 посадочных мест.</w:t>
      </w:r>
    </w:p>
    <w:p w:rsidR="0017722E" w:rsidRPr="0017722E" w:rsidRDefault="0017722E" w:rsidP="0017722E">
      <w:pPr>
        <w:ind w:firstLine="709"/>
        <w:jc w:val="both"/>
      </w:pPr>
      <w:r w:rsidRPr="0017722E">
        <w:t>36 кабинетов, что составляет 95%, от общего количества оснащены автоматизированными рабочими местами для учащихся и педагогических работников, цифровыми образовательными ресурсами. Интернет позволяет педагогам и учащимся ИКТ- ресурсы при подготовке и проведении уроков, внеурочных занятий. В актовом зале школы имеется возможность использования мультимедийной техники для проведения массовых мероприятий.</w:t>
      </w:r>
    </w:p>
    <w:p w:rsidR="0017722E" w:rsidRPr="0017722E" w:rsidRDefault="0017722E" w:rsidP="0017722E">
      <w:pPr>
        <w:ind w:firstLine="709"/>
        <w:jc w:val="both"/>
      </w:pPr>
      <w:r w:rsidRPr="0017722E">
        <w:t>В школе имеется оборудованный кабинет педагога - психолога, сенсорная комната, кабинет учителя-логопеда, оснащённые компьютерной техникой.</w:t>
      </w:r>
    </w:p>
    <w:p w:rsidR="0017722E" w:rsidRPr="0017722E" w:rsidRDefault="0017722E" w:rsidP="0017722E">
      <w:pPr>
        <w:ind w:firstLine="709"/>
        <w:jc w:val="both"/>
      </w:pPr>
      <w:r w:rsidRPr="0017722E">
        <w:t>Имеется медицинский, прививочный кабинеты.</w:t>
      </w:r>
    </w:p>
    <w:p w:rsidR="0017722E" w:rsidRPr="0017722E" w:rsidRDefault="0017722E" w:rsidP="0017722E">
      <w:pPr>
        <w:ind w:firstLine="709"/>
        <w:jc w:val="both"/>
      </w:pPr>
      <w:r w:rsidRPr="0017722E">
        <w:t>Учебные кабинеты оснащены современной мебелью, систематически приобретаются учебно-наглядные пособия. Материально - техническая база школы позволяет обеспечивать образовательный процесс в ООО на достаточном уровне.</w:t>
      </w:r>
    </w:p>
    <w:p w:rsidR="0017722E" w:rsidRPr="0017722E" w:rsidRDefault="0017722E" w:rsidP="0017722E">
      <w:pPr>
        <w:ind w:firstLine="709"/>
        <w:jc w:val="both"/>
      </w:pPr>
      <w:r w:rsidRPr="0017722E">
        <w:t xml:space="preserve">Работа по совершенствованию материально - технической базы школы ведется </w:t>
      </w:r>
      <w:proofErr w:type="spellStart"/>
      <w:r w:rsidRPr="0017722E">
        <w:t>планово</w:t>
      </w:r>
      <w:proofErr w:type="spellEnd"/>
      <w:r w:rsidRPr="0017722E">
        <w:t xml:space="preserve"> с учетом выделенных бюджетных средств и в соответствии с приказом Минобрнауки РФ от 04.10.2010 г. № 986 «Об </w:t>
      </w:r>
      <w:r w:rsidRPr="0017722E">
        <w:lastRenderedPageBreak/>
        <w:t>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 (в действующей редакции), приказ Минобрнауки РФ от 23.06.2010 г. №697 «Об утверждении федеральных требований к образовательным учреждениям в части охраны здоровья обучающихся, воспитанников» (в действующей редакции).</w:t>
      </w:r>
    </w:p>
    <w:p w:rsidR="0017722E" w:rsidRPr="0017722E" w:rsidRDefault="0017722E" w:rsidP="0017722E"/>
    <w:p w:rsidR="0017722E" w:rsidRPr="0017722E" w:rsidRDefault="0017722E" w:rsidP="0017722E">
      <w:pPr>
        <w:jc w:val="center"/>
      </w:pPr>
      <w:bookmarkStart w:id="3" w:name="bookmark96"/>
      <w:r w:rsidRPr="0017722E">
        <w:t>Оценка материально-технических условий реализации ООП ООО</w:t>
      </w:r>
      <w:bookmarkEnd w:id="3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794"/>
        <w:gridCol w:w="2818"/>
      </w:tblGrid>
      <w:tr w:rsidR="0017722E" w:rsidRPr="0017722E" w:rsidTr="0017722E">
        <w:trPr>
          <w:jc w:val="center"/>
        </w:trPr>
        <w:tc>
          <w:tcPr>
            <w:tcW w:w="851" w:type="dxa"/>
            <w:shd w:val="clear" w:color="auto" w:fill="auto"/>
          </w:tcPr>
          <w:p w:rsidR="0017722E" w:rsidRPr="0017722E" w:rsidRDefault="0017722E" w:rsidP="0017722E">
            <w:r w:rsidRPr="0017722E">
              <w:t>№ п</w:t>
            </w:r>
            <w:r w:rsidRPr="0017722E">
              <w:rPr>
                <w:lang w:val="en-US"/>
              </w:rPr>
              <w:t>/</w:t>
            </w:r>
            <w:r w:rsidRPr="0017722E">
              <w:t>п</w:t>
            </w:r>
          </w:p>
        </w:tc>
        <w:tc>
          <w:tcPr>
            <w:tcW w:w="5794" w:type="dxa"/>
            <w:shd w:val="clear" w:color="auto" w:fill="auto"/>
          </w:tcPr>
          <w:p w:rsidR="0017722E" w:rsidRPr="0017722E" w:rsidRDefault="0017722E" w:rsidP="0017722E">
            <w:r w:rsidRPr="0017722E">
              <w:t>Требования ФГОС, нормативных и локальных актов</w:t>
            </w:r>
          </w:p>
        </w:tc>
        <w:tc>
          <w:tcPr>
            <w:tcW w:w="2818" w:type="dxa"/>
            <w:shd w:val="clear" w:color="auto" w:fill="auto"/>
          </w:tcPr>
          <w:p w:rsidR="0017722E" w:rsidRPr="0017722E" w:rsidRDefault="0017722E" w:rsidP="0017722E">
            <w:r w:rsidRPr="0017722E">
              <w:t>Необходимо/ имеются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851" w:type="dxa"/>
            <w:shd w:val="clear" w:color="auto" w:fill="auto"/>
          </w:tcPr>
          <w:p w:rsidR="0017722E" w:rsidRPr="0017722E" w:rsidRDefault="0017722E" w:rsidP="0017722E">
            <w:r w:rsidRPr="0017722E">
              <w:t>1</w:t>
            </w:r>
          </w:p>
        </w:tc>
        <w:tc>
          <w:tcPr>
            <w:tcW w:w="5794" w:type="dxa"/>
            <w:shd w:val="clear" w:color="auto" w:fill="auto"/>
          </w:tcPr>
          <w:p w:rsidR="0017722E" w:rsidRPr="0017722E" w:rsidRDefault="0017722E" w:rsidP="0017722E">
            <w:r w:rsidRPr="0017722E">
              <w:t>Учебные кабинеты с автоматизированными рабочими местами обучающихся и педагогических работников</w:t>
            </w:r>
          </w:p>
        </w:tc>
        <w:tc>
          <w:tcPr>
            <w:tcW w:w="2818" w:type="dxa"/>
            <w:shd w:val="clear" w:color="auto" w:fill="auto"/>
          </w:tcPr>
          <w:p w:rsidR="0017722E" w:rsidRPr="0017722E" w:rsidRDefault="0017722E" w:rsidP="0017722E">
            <w:r w:rsidRPr="0017722E">
              <w:t>имеются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851" w:type="dxa"/>
            <w:shd w:val="clear" w:color="auto" w:fill="auto"/>
          </w:tcPr>
          <w:p w:rsidR="0017722E" w:rsidRPr="0017722E" w:rsidRDefault="0017722E" w:rsidP="0017722E">
            <w:r w:rsidRPr="0017722E">
              <w:t>2</w:t>
            </w:r>
          </w:p>
        </w:tc>
        <w:tc>
          <w:tcPr>
            <w:tcW w:w="5794" w:type="dxa"/>
            <w:shd w:val="clear" w:color="auto" w:fill="auto"/>
          </w:tcPr>
          <w:p w:rsidR="0017722E" w:rsidRPr="0017722E" w:rsidRDefault="0017722E" w:rsidP="0017722E">
            <w:r w:rsidRPr="0017722E">
              <w:t>Лекционные аудитории</w:t>
            </w:r>
          </w:p>
        </w:tc>
        <w:tc>
          <w:tcPr>
            <w:tcW w:w="2818" w:type="dxa"/>
            <w:shd w:val="clear" w:color="auto" w:fill="auto"/>
          </w:tcPr>
          <w:p w:rsidR="0017722E" w:rsidRPr="0017722E" w:rsidRDefault="0017722E" w:rsidP="0017722E">
            <w:r w:rsidRPr="0017722E">
              <w:t>имеются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851" w:type="dxa"/>
            <w:shd w:val="clear" w:color="auto" w:fill="auto"/>
          </w:tcPr>
          <w:p w:rsidR="0017722E" w:rsidRPr="0017722E" w:rsidRDefault="0017722E" w:rsidP="0017722E">
            <w:r w:rsidRPr="0017722E">
              <w:t>3</w:t>
            </w:r>
          </w:p>
        </w:tc>
        <w:tc>
          <w:tcPr>
            <w:tcW w:w="5794" w:type="dxa"/>
            <w:shd w:val="clear" w:color="auto" w:fill="auto"/>
          </w:tcPr>
          <w:p w:rsidR="0017722E" w:rsidRPr="0017722E" w:rsidRDefault="0017722E" w:rsidP="0017722E">
            <w:r w:rsidRPr="0017722E">
              <w:t>Помещения для занятий учебно-исследовательской и проектной деятельностью, моделированием и техническим творчеством</w:t>
            </w:r>
          </w:p>
        </w:tc>
        <w:tc>
          <w:tcPr>
            <w:tcW w:w="2818" w:type="dxa"/>
            <w:shd w:val="clear" w:color="auto" w:fill="auto"/>
          </w:tcPr>
          <w:p w:rsidR="0017722E" w:rsidRPr="0017722E" w:rsidRDefault="0017722E" w:rsidP="0017722E">
            <w:r w:rsidRPr="0017722E">
              <w:t>имеются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851" w:type="dxa"/>
            <w:shd w:val="clear" w:color="auto" w:fill="auto"/>
          </w:tcPr>
          <w:p w:rsidR="0017722E" w:rsidRPr="0017722E" w:rsidRDefault="0017722E" w:rsidP="0017722E">
            <w:r w:rsidRPr="0017722E">
              <w:t>4</w:t>
            </w:r>
          </w:p>
        </w:tc>
        <w:tc>
          <w:tcPr>
            <w:tcW w:w="5794" w:type="dxa"/>
            <w:shd w:val="clear" w:color="auto" w:fill="auto"/>
          </w:tcPr>
          <w:p w:rsidR="0017722E" w:rsidRPr="0017722E" w:rsidRDefault="0017722E" w:rsidP="0017722E">
            <w:r w:rsidRPr="0017722E">
              <w:t>Необходимые для реализации учебной и внеурочной деятельности лаборатории и мастерские</w:t>
            </w:r>
          </w:p>
        </w:tc>
        <w:tc>
          <w:tcPr>
            <w:tcW w:w="2818" w:type="dxa"/>
            <w:shd w:val="clear" w:color="auto" w:fill="auto"/>
          </w:tcPr>
          <w:p w:rsidR="0017722E" w:rsidRPr="0017722E" w:rsidRDefault="0017722E" w:rsidP="0017722E">
            <w:r w:rsidRPr="0017722E">
              <w:t>имеются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851" w:type="dxa"/>
            <w:shd w:val="clear" w:color="auto" w:fill="auto"/>
          </w:tcPr>
          <w:p w:rsidR="0017722E" w:rsidRPr="0017722E" w:rsidRDefault="0017722E" w:rsidP="0017722E">
            <w:r w:rsidRPr="0017722E">
              <w:t>5</w:t>
            </w:r>
          </w:p>
        </w:tc>
        <w:tc>
          <w:tcPr>
            <w:tcW w:w="5794" w:type="dxa"/>
            <w:shd w:val="clear" w:color="auto" w:fill="auto"/>
          </w:tcPr>
          <w:p w:rsidR="0017722E" w:rsidRPr="0017722E" w:rsidRDefault="0017722E" w:rsidP="0017722E">
            <w:r w:rsidRPr="0017722E">
              <w:t>Помещения (кабинеты, мастерские, студии) для занятий музыкой, изобразительным искусством</w:t>
            </w:r>
          </w:p>
        </w:tc>
        <w:tc>
          <w:tcPr>
            <w:tcW w:w="2818" w:type="dxa"/>
            <w:shd w:val="clear" w:color="auto" w:fill="auto"/>
          </w:tcPr>
          <w:p w:rsidR="0017722E" w:rsidRPr="0017722E" w:rsidRDefault="0017722E" w:rsidP="0017722E">
            <w:r w:rsidRPr="0017722E">
              <w:t>имеются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851" w:type="dxa"/>
            <w:shd w:val="clear" w:color="auto" w:fill="auto"/>
          </w:tcPr>
          <w:p w:rsidR="0017722E" w:rsidRPr="0017722E" w:rsidRDefault="0017722E" w:rsidP="0017722E">
            <w:r w:rsidRPr="0017722E">
              <w:t>6</w:t>
            </w:r>
          </w:p>
        </w:tc>
        <w:tc>
          <w:tcPr>
            <w:tcW w:w="5794" w:type="dxa"/>
            <w:shd w:val="clear" w:color="auto" w:fill="auto"/>
          </w:tcPr>
          <w:p w:rsidR="0017722E" w:rsidRPr="0017722E" w:rsidRDefault="0017722E" w:rsidP="0017722E"/>
          <w:p w:rsidR="0017722E" w:rsidRPr="0017722E" w:rsidRDefault="0017722E" w:rsidP="0017722E">
            <w:r w:rsidRPr="0017722E">
              <w:t>Лингафонный кабинеты</w:t>
            </w:r>
          </w:p>
        </w:tc>
        <w:tc>
          <w:tcPr>
            <w:tcW w:w="2818" w:type="dxa"/>
            <w:shd w:val="clear" w:color="auto" w:fill="auto"/>
          </w:tcPr>
          <w:p w:rsidR="0017722E" w:rsidRPr="0017722E" w:rsidRDefault="0017722E" w:rsidP="0017722E">
            <w:r w:rsidRPr="0017722E">
              <w:t>имеются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851" w:type="dxa"/>
            <w:shd w:val="clear" w:color="auto" w:fill="auto"/>
          </w:tcPr>
          <w:p w:rsidR="0017722E" w:rsidRPr="0017722E" w:rsidRDefault="0017722E" w:rsidP="0017722E">
            <w:r w:rsidRPr="0017722E">
              <w:t>7</w:t>
            </w:r>
          </w:p>
        </w:tc>
        <w:tc>
          <w:tcPr>
            <w:tcW w:w="5794" w:type="dxa"/>
            <w:shd w:val="clear" w:color="auto" w:fill="auto"/>
          </w:tcPr>
          <w:p w:rsidR="0017722E" w:rsidRPr="0017722E" w:rsidRDefault="0017722E" w:rsidP="0017722E">
            <w:r w:rsidRPr="0017722E">
              <w:t>Информационно-библиотечный центр с рабочей зоной и книгохранилищами, обеспечивающими сохранность книжного фонда, медиатекой</w:t>
            </w:r>
          </w:p>
        </w:tc>
        <w:tc>
          <w:tcPr>
            <w:tcW w:w="2818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851" w:type="dxa"/>
            <w:shd w:val="clear" w:color="auto" w:fill="auto"/>
          </w:tcPr>
          <w:p w:rsidR="0017722E" w:rsidRPr="0017722E" w:rsidRDefault="0017722E" w:rsidP="0017722E">
            <w:r w:rsidRPr="0017722E">
              <w:t>8</w:t>
            </w:r>
          </w:p>
        </w:tc>
        <w:tc>
          <w:tcPr>
            <w:tcW w:w="5794" w:type="dxa"/>
            <w:shd w:val="clear" w:color="auto" w:fill="auto"/>
          </w:tcPr>
          <w:p w:rsidR="0017722E" w:rsidRPr="0017722E" w:rsidRDefault="0017722E" w:rsidP="0017722E">
            <w:r w:rsidRPr="0017722E">
              <w:t>Актовый зал</w:t>
            </w:r>
          </w:p>
        </w:tc>
        <w:tc>
          <w:tcPr>
            <w:tcW w:w="2818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851" w:type="dxa"/>
            <w:shd w:val="clear" w:color="auto" w:fill="auto"/>
          </w:tcPr>
          <w:p w:rsidR="0017722E" w:rsidRPr="0017722E" w:rsidRDefault="0017722E" w:rsidP="0017722E">
            <w:r w:rsidRPr="0017722E">
              <w:t>9</w:t>
            </w:r>
          </w:p>
        </w:tc>
        <w:tc>
          <w:tcPr>
            <w:tcW w:w="5794" w:type="dxa"/>
            <w:shd w:val="clear" w:color="auto" w:fill="auto"/>
          </w:tcPr>
          <w:p w:rsidR="0017722E" w:rsidRPr="0017722E" w:rsidRDefault="0017722E" w:rsidP="0017722E">
            <w:r w:rsidRPr="0017722E">
              <w:t>Спортивные залы, спортивная площадка, оснащённые игровым, спортивным оборудованием и инвентарём</w:t>
            </w:r>
          </w:p>
        </w:tc>
        <w:tc>
          <w:tcPr>
            <w:tcW w:w="2818" w:type="dxa"/>
            <w:shd w:val="clear" w:color="auto" w:fill="auto"/>
          </w:tcPr>
          <w:p w:rsidR="0017722E" w:rsidRPr="0017722E" w:rsidRDefault="0017722E" w:rsidP="0017722E">
            <w:r w:rsidRPr="0017722E">
              <w:t>имеются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851" w:type="dxa"/>
            <w:shd w:val="clear" w:color="auto" w:fill="auto"/>
          </w:tcPr>
          <w:p w:rsidR="0017722E" w:rsidRPr="0017722E" w:rsidRDefault="0017722E" w:rsidP="0017722E">
            <w:r w:rsidRPr="0017722E">
              <w:t>10</w:t>
            </w:r>
          </w:p>
        </w:tc>
        <w:tc>
          <w:tcPr>
            <w:tcW w:w="5794" w:type="dxa"/>
            <w:shd w:val="clear" w:color="auto" w:fill="auto"/>
          </w:tcPr>
          <w:p w:rsidR="0017722E" w:rsidRPr="0017722E" w:rsidRDefault="0017722E" w:rsidP="0017722E">
            <w:r w:rsidRPr="0017722E">
      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</w:t>
            </w:r>
          </w:p>
        </w:tc>
        <w:tc>
          <w:tcPr>
            <w:tcW w:w="2818" w:type="dxa"/>
            <w:shd w:val="clear" w:color="auto" w:fill="auto"/>
          </w:tcPr>
          <w:p w:rsidR="0017722E" w:rsidRPr="0017722E" w:rsidRDefault="0017722E" w:rsidP="0017722E">
            <w:r w:rsidRPr="0017722E">
              <w:t>имеются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851" w:type="dxa"/>
            <w:shd w:val="clear" w:color="auto" w:fill="auto"/>
          </w:tcPr>
          <w:p w:rsidR="0017722E" w:rsidRPr="0017722E" w:rsidRDefault="0017722E" w:rsidP="0017722E">
            <w:r w:rsidRPr="0017722E">
              <w:t>11</w:t>
            </w:r>
          </w:p>
        </w:tc>
        <w:tc>
          <w:tcPr>
            <w:tcW w:w="5794" w:type="dxa"/>
            <w:shd w:val="clear" w:color="auto" w:fill="auto"/>
          </w:tcPr>
          <w:p w:rsidR="0017722E" w:rsidRPr="0017722E" w:rsidRDefault="0017722E" w:rsidP="0017722E">
            <w:r w:rsidRPr="0017722E">
              <w:t>Помещения для медицинского персонала</w:t>
            </w:r>
          </w:p>
        </w:tc>
        <w:tc>
          <w:tcPr>
            <w:tcW w:w="2818" w:type="dxa"/>
            <w:shd w:val="clear" w:color="auto" w:fill="auto"/>
          </w:tcPr>
          <w:p w:rsidR="0017722E" w:rsidRPr="0017722E" w:rsidRDefault="0017722E" w:rsidP="0017722E">
            <w:r w:rsidRPr="0017722E">
              <w:t>имеются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851" w:type="dxa"/>
            <w:shd w:val="clear" w:color="auto" w:fill="auto"/>
          </w:tcPr>
          <w:p w:rsidR="0017722E" w:rsidRPr="0017722E" w:rsidRDefault="0017722E" w:rsidP="0017722E">
            <w:r w:rsidRPr="0017722E">
              <w:t>12</w:t>
            </w:r>
          </w:p>
        </w:tc>
        <w:tc>
          <w:tcPr>
            <w:tcW w:w="5794" w:type="dxa"/>
            <w:shd w:val="clear" w:color="auto" w:fill="auto"/>
          </w:tcPr>
          <w:p w:rsidR="0017722E" w:rsidRPr="0017722E" w:rsidRDefault="0017722E" w:rsidP="0017722E">
            <w:r w:rsidRPr="0017722E">
              <w:t>Административные и иные помещения, оснащённые необходимым оборудованием, в том числе для организации учебного процесса с детьми-инвалидами и детьми с ограниченными возможностями здоровья</w:t>
            </w:r>
          </w:p>
        </w:tc>
        <w:tc>
          <w:tcPr>
            <w:tcW w:w="2818" w:type="dxa"/>
            <w:shd w:val="clear" w:color="auto" w:fill="auto"/>
          </w:tcPr>
          <w:p w:rsidR="0017722E" w:rsidRPr="0017722E" w:rsidRDefault="0017722E" w:rsidP="0017722E">
            <w:r w:rsidRPr="0017722E">
              <w:t>имеются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851" w:type="dxa"/>
            <w:shd w:val="clear" w:color="auto" w:fill="auto"/>
          </w:tcPr>
          <w:p w:rsidR="0017722E" w:rsidRPr="0017722E" w:rsidRDefault="0017722E" w:rsidP="0017722E">
            <w:r w:rsidRPr="0017722E">
              <w:t>13</w:t>
            </w:r>
          </w:p>
        </w:tc>
        <w:tc>
          <w:tcPr>
            <w:tcW w:w="5794" w:type="dxa"/>
            <w:shd w:val="clear" w:color="auto" w:fill="auto"/>
          </w:tcPr>
          <w:p w:rsidR="0017722E" w:rsidRPr="0017722E" w:rsidRDefault="0017722E" w:rsidP="0017722E">
            <w:r w:rsidRPr="0017722E">
              <w:t>Гардеробы, санузлы</w:t>
            </w:r>
          </w:p>
        </w:tc>
        <w:tc>
          <w:tcPr>
            <w:tcW w:w="2818" w:type="dxa"/>
            <w:shd w:val="clear" w:color="auto" w:fill="auto"/>
          </w:tcPr>
          <w:p w:rsidR="0017722E" w:rsidRPr="0017722E" w:rsidRDefault="0017722E" w:rsidP="0017722E">
            <w:r w:rsidRPr="0017722E">
              <w:t>имеются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851" w:type="dxa"/>
            <w:shd w:val="clear" w:color="auto" w:fill="auto"/>
          </w:tcPr>
          <w:p w:rsidR="0017722E" w:rsidRPr="0017722E" w:rsidRDefault="0017722E" w:rsidP="0017722E">
            <w:r w:rsidRPr="0017722E">
              <w:t>14</w:t>
            </w:r>
          </w:p>
        </w:tc>
        <w:tc>
          <w:tcPr>
            <w:tcW w:w="5794" w:type="dxa"/>
            <w:shd w:val="clear" w:color="auto" w:fill="auto"/>
          </w:tcPr>
          <w:p w:rsidR="0017722E" w:rsidRPr="0017722E" w:rsidRDefault="0017722E" w:rsidP="0017722E">
            <w:r w:rsidRPr="0017722E">
              <w:t>Места личной гигиены</w:t>
            </w:r>
          </w:p>
        </w:tc>
        <w:tc>
          <w:tcPr>
            <w:tcW w:w="2818" w:type="dxa"/>
            <w:shd w:val="clear" w:color="auto" w:fill="auto"/>
          </w:tcPr>
          <w:p w:rsidR="0017722E" w:rsidRPr="0017722E" w:rsidRDefault="0017722E" w:rsidP="0017722E">
            <w:r w:rsidRPr="0017722E">
              <w:t xml:space="preserve">      необходимы</w:t>
            </w:r>
          </w:p>
        </w:tc>
      </w:tr>
    </w:tbl>
    <w:p w:rsidR="0017722E" w:rsidRPr="0017722E" w:rsidRDefault="0017722E" w:rsidP="0017722E"/>
    <w:p w:rsidR="0017722E" w:rsidRPr="0017722E" w:rsidRDefault="0017722E" w:rsidP="0017722E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969"/>
        <w:gridCol w:w="2800"/>
      </w:tblGrid>
      <w:tr w:rsidR="0017722E" w:rsidRPr="0017722E" w:rsidTr="0017722E">
        <w:trPr>
          <w:jc w:val="center"/>
        </w:trPr>
        <w:tc>
          <w:tcPr>
            <w:tcW w:w="2802" w:type="dxa"/>
            <w:shd w:val="clear" w:color="auto" w:fill="auto"/>
          </w:tcPr>
          <w:p w:rsidR="0017722E" w:rsidRPr="0017722E" w:rsidRDefault="0017722E" w:rsidP="0017722E">
            <w:r w:rsidRPr="0017722E">
              <w:t>Компоненты оснащения</w:t>
            </w:r>
          </w:p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Необходимое оборудование и оснащение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Необходимо/ 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 w:val="restart"/>
            <w:shd w:val="clear" w:color="auto" w:fill="auto"/>
          </w:tcPr>
          <w:p w:rsidR="0017722E" w:rsidRPr="0017722E" w:rsidRDefault="0017722E" w:rsidP="0017722E">
            <w:r w:rsidRPr="0017722E">
              <w:t>1. Компоненты оснащения учебного (предметного) кабинета уровня основного общего образования</w:t>
            </w:r>
          </w:p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1.1. Нормативные документы, программно-методическое обеспечение, локальные акты.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pPr>
              <w:rPr>
                <w:rFonts w:eastAsia="Courier New"/>
              </w:rPr>
            </w:pPr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1.2. Учебно-методические материалы: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pPr>
              <w:rPr>
                <w:rFonts w:eastAsia="Courier New"/>
              </w:rPr>
            </w:pP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1.2.1. УМК по предмету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русский язык и литература;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английский язык;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немецкий язык;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коми язык;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математика;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информатика;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история и обществознание;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география;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биология;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физика;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химия;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технология;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физическая культура;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изобразительное искусство;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музыка;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ОБЖ.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pPr>
              <w:rPr>
                <w:rFonts w:eastAsia="Courier New"/>
              </w:rPr>
            </w:pPr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1.2.2. Дидактические и раздаточные материалы по предмету: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/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русский язык и литература;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английский язык;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немецкий язык;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коми язык;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математика;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информатика;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история и обществознание;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география;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биология;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физика;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химия;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технология;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физическая культура;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изобразительное искусство;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музыка;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ОБЖ.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pPr>
              <w:rPr>
                <w:rFonts w:eastAsia="Courier New"/>
              </w:rPr>
            </w:pPr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1.2.3. Аудиозаписи, слайды по содержанию учебного предмета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/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русский язык и литература;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необходимы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английский язык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необходимы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немецкий язык;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необходимы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коми язык;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необходимы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музыка;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необходимы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 xml:space="preserve">1.2.4. ТСО, </w:t>
            </w:r>
            <w:proofErr w:type="spellStart"/>
            <w:proofErr w:type="gramStart"/>
            <w:r w:rsidRPr="0017722E">
              <w:t>компьютерные,информационно</w:t>
            </w:r>
            <w:proofErr w:type="spellEnd"/>
            <w:proofErr w:type="gramEnd"/>
            <w:r w:rsidRPr="0017722E">
              <w:t>-коммуникационные средства по учебному предмету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/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русский язык и литература;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английский язык;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немецкий язык;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коми язык;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математика;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информатика;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история и обществознание;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география;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биология;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физика;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химия;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технология;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физическая культура;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Необходимы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изобразительное искусство;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музыка;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ОБЖ.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1.2.5. Учебно-практическое оборудование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pPr>
              <w:rPr>
                <w:rFonts w:eastAsia="Courier New"/>
              </w:rPr>
            </w:pP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по предметам: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pPr>
              <w:rPr>
                <w:rFonts w:eastAsia="Courier New"/>
              </w:rPr>
            </w:pP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русский язык и литература;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Необходимы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английский язык;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Необходимы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немецкий язык;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Необходимы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коми язык;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Необходимы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математика;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информатика;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история и обществознание;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Необходимо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география;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биология;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физика;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химия;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технология;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физическая культура;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изобразительное искусство;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Необходимы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музыка;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Необходимы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ОБЖ.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1.2.6. Оборудование (мебель):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pPr>
              <w:rPr>
                <w:rFonts w:eastAsia="Courier New"/>
              </w:rPr>
            </w:pP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русский язык и литература;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английский язык;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немецкий язык;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коми язык;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математика;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информатика;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история и обществознание;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география;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биология;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физика;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химия;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технология;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физическая культура;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изобразительное искусство;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музыка;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• ОБЖ.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 w:val="restart"/>
            <w:shd w:val="clear" w:color="auto" w:fill="auto"/>
          </w:tcPr>
          <w:p w:rsidR="0017722E" w:rsidRPr="0017722E" w:rsidRDefault="0017722E" w:rsidP="0017722E">
            <w:r w:rsidRPr="0017722E">
              <w:t>2. Компоненты оснащения методического кабинета уровня основного общего образования</w:t>
            </w:r>
          </w:p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2.1. Нормативные документы федерального, регионального и муниципального уровней, локальные акты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имеются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2.2. Документация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имеется в наличии</w:t>
            </w:r>
          </w:p>
        </w:tc>
      </w:tr>
      <w:tr w:rsidR="0017722E" w:rsidRPr="0017722E" w:rsidTr="0017722E">
        <w:trPr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2.3. Комплекты диагностических материалов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имеются в наличии</w:t>
            </w:r>
          </w:p>
        </w:tc>
      </w:tr>
      <w:tr w:rsidR="0017722E" w:rsidRPr="0017722E" w:rsidTr="0017722E">
        <w:trPr>
          <w:trHeight w:val="333"/>
          <w:jc w:val="center"/>
        </w:trPr>
        <w:tc>
          <w:tcPr>
            <w:tcW w:w="2802" w:type="dxa"/>
            <w:vMerge/>
            <w:shd w:val="clear" w:color="auto" w:fill="auto"/>
          </w:tcPr>
          <w:p w:rsidR="0017722E" w:rsidRPr="0017722E" w:rsidRDefault="0017722E" w:rsidP="0017722E"/>
        </w:tc>
        <w:tc>
          <w:tcPr>
            <w:tcW w:w="3969" w:type="dxa"/>
            <w:shd w:val="clear" w:color="auto" w:fill="auto"/>
          </w:tcPr>
          <w:p w:rsidR="0017722E" w:rsidRPr="0017722E" w:rsidRDefault="0017722E" w:rsidP="0017722E">
            <w:r w:rsidRPr="0017722E">
              <w:t>2.4. Базы данных</w:t>
            </w:r>
          </w:p>
        </w:tc>
        <w:tc>
          <w:tcPr>
            <w:tcW w:w="2800" w:type="dxa"/>
            <w:shd w:val="clear" w:color="auto" w:fill="auto"/>
          </w:tcPr>
          <w:p w:rsidR="0017722E" w:rsidRPr="0017722E" w:rsidRDefault="0017722E" w:rsidP="0017722E">
            <w:r w:rsidRPr="0017722E">
              <w:t>имеются в наличии</w:t>
            </w:r>
          </w:p>
        </w:tc>
      </w:tr>
    </w:tbl>
    <w:p w:rsidR="0017722E" w:rsidRPr="0017722E" w:rsidRDefault="0017722E" w:rsidP="0017722E"/>
    <w:p w:rsidR="0017722E" w:rsidRPr="0017722E" w:rsidRDefault="0017722E" w:rsidP="0017722E">
      <w:pPr>
        <w:jc w:val="center"/>
      </w:pPr>
      <w:r w:rsidRPr="0017722E">
        <w:t>Наличие и размещение помещений для осуществления образовательного процесса, активной деятельности, отдыха, питания и медицинского обслуживания обучающихся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2008"/>
        <w:gridCol w:w="1152"/>
        <w:gridCol w:w="1705"/>
        <w:gridCol w:w="1649"/>
        <w:gridCol w:w="745"/>
        <w:gridCol w:w="2109"/>
      </w:tblGrid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№</w:t>
            </w:r>
          </w:p>
          <w:p w:rsidR="0017722E" w:rsidRPr="0017722E" w:rsidRDefault="0017722E" w:rsidP="0017722E">
            <w:proofErr w:type="spellStart"/>
            <w:r w:rsidRPr="0017722E">
              <w:t>каби</w:t>
            </w:r>
            <w:proofErr w:type="spellEnd"/>
          </w:p>
          <w:p w:rsidR="0017722E" w:rsidRPr="0017722E" w:rsidRDefault="0017722E" w:rsidP="0017722E">
            <w:proofErr w:type="spellStart"/>
            <w:r w:rsidRPr="0017722E">
              <w:t>нета</w:t>
            </w:r>
            <w:proofErr w:type="spellEnd"/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Помещения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Площадь</w:t>
            </w:r>
          </w:p>
          <w:p w:rsidR="0017722E" w:rsidRPr="0017722E" w:rsidRDefault="0017722E" w:rsidP="0017722E">
            <w:r w:rsidRPr="0017722E">
              <w:t>(</w:t>
            </w:r>
            <w:proofErr w:type="spellStart"/>
            <w:r w:rsidRPr="0017722E">
              <w:t>кв.м</w:t>
            </w:r>
            <w:proofErr w:type="spellEnd"/>
            <w:r w:rsidRPr="0017722E">
              <w:t>.)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Освещённость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Воздушно</w:t>
            </w:r>
            <w:r w:rsidRPr="0017722E">
              <w:softHyphen/>
            </w:r>
          </w:p>
          <w:p w:rsidR="0017722E" w:rsidRPr="0017722E" w:rsidRDefault="0017722E" w:rsidP="0017722E">
            <w:r w:rsidRPr="0017722E">
              <w:t>тепловой</w:t>
            </w:r>
          </w:p>
          <w:p w:rsidR="0017722E" w:rsidRPr="0017722E" w:rsidRDefault="0017722E" w:rsidP="0017722E">
            <w:r w:rsidRPr="0017722E">
              <w:t>режим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proofErr w:type="spellStart"/>
            <w:r w:rsidRPr="0017722E">
              <w:t>Расп</w:t>
            </w:r>
            <w:proofErr w:type="spellEnd"/>
          </w:p>
          <w:p w:rsidR="0017722E" w:rsidRPr="0017722E" w:rsidRDefault="0017722E" w:rsidP="0017722E">
            <w:proofErr w:type="spellStart"/>
            <w:r w:rsidRPr="0017722E">
              <w:t>олож</w:t>
            </w:r>
            <w:proofErr w:type="spellEnd"/>
          </w:p>
          <w:p w:rsidR="0017722E" w:rsidRPr="0017722E" w:rsidRDefault="0017722E" w:rsidP="0017722E">
            <w:proofErr w:type="spellStart"/>
            <w:r w:rsidRPr="0017722E">
              <w:t>ение</w:t>
            </w:r>
            <w:proofErr w:type="spellEnd"/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Размеры рабочих, учебных зон и зон для индивидуальных занятий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9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биологии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rPr>
                <w:lang w:val="en-US"/>
              </w:rPr>
              <w:t>4</w:t>
            </w:r>
            <w:r w:rsidRPr="0017722E">
              <w:t>6</w:t>
            </w:r>
            <w:r w:rsidRPr="0017722E">
              <w:rPr>
                <w:lang w:val="en-US"/>
              </w:rPr>
              <w:t>,</w:t>
            </w:r>
            <w:r w:rsidRPr="0017722E">
              <w:t>8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/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Лаборантская по биологии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pPr>
              <w:rPr>
                <w:lang w:val="en-US"/>
              </w:rPr>
            </w:pPr>
            <w:r w:rsidRPr="0017722E">
              <w:t>31</w:t>
            </w:r>
            <w:r w:rsidRPr="0017722E">
              <w:rPr>
                <w:lang w:val="en-US"/>
              </w:rPr>
              <w:t>,3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/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 xml:space="preserve"> Актовый зал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69,3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/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Спортивный зал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300,0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соответствуют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/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технического труда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66,9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соответствуют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12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истории и обществознания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51,0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13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истории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49,5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14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математики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49,5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15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математики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49,3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16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русского языка и литературы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49,2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соответствуют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17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русского языка и литературы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49,2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соответствуют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18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русского языка и литературы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48,9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соответствуют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19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географии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51,0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20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психологической разгрузки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26,9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21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иностранного языка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25</w:t>
            </w:r>
            <w:r w:rsidRPr="0017722E">
              <w:rPr>
                <w:lang w:val="en-US"/>
              </w:rPr>
              <w:t>,</w:t>
            </w:r>
            <w:r w:rsidRPr="0017722E">
              <w:t>3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22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 xml:space="preserve">Кабинет 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19</w:t>
            </w:r>
            <w:r w:rsidRPr="0017722E">
              <w:rPr>
                <w:lang w:val="en-US"/>
              </w:rPr>
              <w:t>,</w:t>
            </w:r>
            <w:r w:rsidRPr="0017722E">
              <w:t>1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23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информатики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49</w:t>
            </w:r>
            <w:r w:rsidRPr="0017722E">
              <w:rPr>
                <w:lang w:val="en-US"/>
              </w:rPr>
              <w:t>,</w:t>
            </w:r>
            <w:r w:rsidRPr="0017722E">
              <w:t>1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24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физики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63</w:t>
            </w:r>
            <w:r w:rsidRPr="0017722E">
              <w:rPr>
                <w:lang w:val="en-US"/>
              </w:rPr>
              <w:t>,</w:t>
            </w:r>
            <w:r w:rsidRPr="0017722E">
              <w:t>5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/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Лаборантская по физике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18</w:t>
            </w:r>
            <w:r w:rsidRPr="0017722E">
              <w:rPr>
                <w:lang w:val="en-US"/>
              </w:rPr>
              <w:t>,</w:t>
            </w:r>
            <w:r w:rsidRPr="0017722E">
              <w:t>0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/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Бухгалтерия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43</w:t>
            </w:r>
            <w:r w:rsidRPr="0017722E">
              <w:rPr>
                <w:lang w:val="en-US"/>
              </w:rPr>
              <w:t>,</w:t>
            </w:r>
            <w:r w:rsidRPr="0017722E">
              <w:t>5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/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техника ИВТ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9</w:t>
            </w:r>
            <w:r w:rsidRPr="0017722E">
              <w:rPr>
                <w:lang w:val="en-US"/>
              </w:rPr>
              <w:t>,</w:t>
            </w:r>
            <w:r w:rsidRPr="0017722E">
              <w:t>5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25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химии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65</w:t>
            </w:r>
            <w:r w:rsidRPr="0017722E">
              <w:rPr>
                <w:lang w:val="en-US"/>
              </w:rPr>
              <w:t>,</w:t>
            </w:r>
            <w:r w:rsidRPr="0017722E">
              <w:t>8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/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Лаборантская по химии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14</w:t>
            </w:r>
            <w:r w:rsidRPr="0017722E">
              <w:rPr>
                <w:lang w:val="en-US"/>
              </w:rPr>
              <w:t>,</w:t>
            </w:r>
            <w:r w:rsidRPr="0017722E">
              <w:t>9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/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социального педагога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16</w:t>
            </w:r>
            <w:r w:rsidRPr="0017722E">
              <w:rPr>
                <w:lang w:val="en-US"/>
              </w:rPr>
              <w:t>,</w:t>
            </w:r>
            <w:r w:rsidRPr="0017722E">
              <w:t>1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/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Столовая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pPr>
              <w:rPr>
                <w:lang w:val="en-US"/>
              </w:rPr>
            </w:pPr>
            <w:r w:rsidRPr="0017722E">
              <w:t>1</w:t>
            </w:r>
            <w:r w:rsidRPr="0017722E">
              <w:rPr>
                <w:lang w:val="en-US"/>
              </w:rPr>
              <w:t>38</w:t>
            </w:r>
            <w:r w:rsidRPr="0017722E">
              <w:t>,</w:t>
            </w:r>
            <w:r w:rsidRPr="0017722E">
              <w:rPr>
                <w:lang w:val="en-US"/>
              </w:rPr>
              <w:t>0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pPr>
              <w:rPr>
                <w:lang w:val="en-US"/>
              </w:rPr>
            </w:pPr>
            <w:r w:rsidRPr="0017722E">
              <w:t>I</w:t>
            </w:r>
            <w:r w:rsidRPr="0017722E">
              <w:rPr>
                <w:lang w:val="en-US"/>
              </w:rPr>
              <w:t>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соответствуют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/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Медицинский кабинет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pPr>
              <w:rPr>
                <w:lang w:val="en-US"/>
              </w:rPr>
            </w:pPr>
            <w:r w:rsidRPr="0017722E">
              <w:rPr>
                <w:lang w:val="en-US"/>
              </w:rPr>
              <w:t>21</w:t>
            </w:r>
            <w:r w:rsidRPr="0017722E">
              <w:t>,</w:t>
            </w:r>
            <w:r w:rsidRPr="0017722E">
              <w:rPr>
                <w:lang w:val="en-US"/>
              </w:rPr>
              <w:t>8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/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старшего вожатого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10</w:t>
            </w:r>
            <w:r w:rsidRPr="0017722E">
              <w:rPr>
                <w:lang w:val="en-US"/>
              </w:rPr>
              <w:t>,</w:t>
            </w:r>
            <w:r w:rsidRPr="0017722E">
              <w:t>1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/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инструктора по труду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9</w:t>
            </w:r>
            <w:r w:rsidRPr="0017722E">
              <w:rPr>
                <w:lang w:val="en-US"/>
              </w:rPr>
              <w:t>,</w:t>
            </w:r>
            <w:r w:rsidRPr="0017722E">
              <w:t>8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26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обслуживающего труда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51</w:t>
            </w:r>
            <w:r w:rsidRPr="0017722E">
              <w:rPr>
                <w:lang w:val="en-US"/>
              </w:rPr>
              <w:t>,</w:t>
            </w:r>
            <w:r w:rsidRPr="0017722E">
              <w:t>0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pPr>
              <w:rPr>
                <w:lang w:val="en-US"/>
              </w:rPr>
            </w:pPr>
            <w:r w:rsidRPr="0017722E">
              <w:t>II</w:t>
            </w:r>
            <w:r w:rsidRPr="0017722E">
              <w:rPr>
                <w:lang w:val="en-US"/>
              </w:rPr>
              <w:t>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pPr>
              <w:rPr>
                <w:lang w:val="en-US"/>
              </w:rPr>
            </w:pPr>
            <w:r w:rsidRPr="0017722E">
              <w:rPr>
                <w:lang w:val="en-US"/>
              </w:rPr>
              <w:t>28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иностранного языка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pPr>
              <w:rPr>
                <w:lang w:val="en-US"/>
              </w:rPr>
            </w:pPr>
            <w:r w:rsidRPr="0017722E">
              <w:rPr>
                <w:lang w:val="en-US"/>
              </w:rPr>
              <w:t>33</w:t>
            </w:r>
            <w:r w:rsidRPr="0017722E">
              <w:t>,</w:t>
            </w:r>
            <w:r w:rsidRPr="0017722E">
              <w:rPr>
                <w:lang w:val="en-US"/>
              </w:rPr>
              <w:t>9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pPr>
              <w:rPr>
                <w:lang w:val="en-US"/>
              </w:rPr>
            </w:pPr>
            <w:r w:rsidRPr="0017722E">
              <w:t>I</w:t>
            </w:r>
            <w:r w:rsidRPr="0017722E">
              <w:rPr>
                <w:lang w:val="en-US"/>
              </w:rPr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соответствуют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pPr>
              <w:rPr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Библиотека, медиатека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49,2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r w:rsidRPr="0017722E">
              <w:rPr>
                <w:lang w:val="en-US"/>
              </w:rPr>
              <w:t>I</w:t>
            </w:r>
            <w:r w:rsidRPr="0017722E"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pPr>
              <w:rPr>
                <w:lang w:val="en-US"/>
              </w:rPr>
            </w:pPr>
            <w:r w:rsidRPr="0017722E">
              <w:rPr>
                <w:lang w:val="en-US"/>
              </w:rPr>
              <w:t>29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русского языка и литературы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49,2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pPr>
              <w:rPr>
                <w:lang w:val="en-US"/>
              </w:rPr>
            </w:pPr>
            <w:r w:rsidRPr="0017722E">
              <w:t>I</w:t>
            </w:r>
            <w:r w:rsidRPr="0017722E">
              <w:rPr>
                <w:lang w:val="en-US"/>
              </w:rPr>
              <w:t>II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соответствуют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30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математики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49,5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pPr>
              <w:rPr>
                <w:lang w:val="en-US"/>
              </w:rPr>
            </w:pPr>
            <w:r w:rsidRPr="0017722E">
              <w:t>II</w:t>
            </w:r>
            <w:r w:rsidRPr="0017722E">
              <w:rPr>
                <w:lang w:val="en-US"/>
              </w:rPr>
              <w:t>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соответствуют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pPr>
              <w:rPr>
                <w:lang w:val="en-US"/>
              </w:rPr>
            </w:pPr>
            <w:r w:rsidRPr="0017722E">
              <w:rPr>
                <w:lang w:val="en-US"/>
              </w:rPr>
              <w:t>31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математики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pPr>
              <w:rPr>
                <w:lang w:val="en-US"/>
              </w:rPr>
            </w:pPr>
            <w:r w:rsidRPr="0017722E">
              <w:rPr>
                <w:lang w:val="en-US"/>
              </w:rPr>
              <w:t>49</w:t>
            </w:r>
            <w:r w:rsidRPr="0017722E">
              <w:t>,</w:t>
            </w:r>
            <w:r w:rsidRPr="0017722E">
              <w:rPr>
                <w:lang w:val="en-US"/>
              </w:rPr>
              <w:t>2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pPr>
              <w:rPr>
                <w:lang w:val="en-US"/>
              </w:rPr>
            </w:pPr>
            <w:r w:rsidRPr="0017722E">
              <w:t>II</w:t>
            </w:r>
            <w:r w:rsidRPr="0017722E">
              <w:rPr>
                <w:lang w:val="en-US"/>
              </w:rPr>
              <w:t>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32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информатики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50,0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pPr>
              <w:rPr>
                <w:lang w:val="en-US"/>
              </w:rPr>
            </w:pPr>
            <w:r w:rsidRPr="0017722E">
              <w:t>II</w:t>
            </w:r>
            <w:r w:rsidRPr="0017722E">
              <w:rPr>
                <w:lang w:val="en-US"/>
              </w:rPr>
              <w:t>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>
            <w:r w:rsidRPr="0017722E">
              <w:t>33</w:t>
            </w:r>
          </w:p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ОБЖ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50,4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pPr>
              <w:rPr>
                <w:lang w:val="en-US"/>
              </w:rPr>
            </w:pPr>
            <w:r w:rsidRPr="0017722E">
              <w:t>II</w:t>
            </w:r>
            <w:r w:rsidRPr="0017722E">
              <w:rPr>
                <w:lang w:val="en-US"/>
              </w:rPr>
              <w:t>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  <w:tr w:rsidR="0017722E" w:rsidRPr="0017722E" w:rsidTr="0017722E">
        <w:trPr>
          <w:jc w:val="center"/>
        </w:trPr>
        <w:tc>
          <w:tcPr>
            <w:tcW w:w="762" w:type="dxa"/>
            <w:shd w:val="clear" w:color="auto" w:fill="auto"/>
          </w:tcPr>
          <w:p w:rsidR="0017722E" w:rsidRPr="0017722E" w:rsidRDefault="0017722E" w:rsidP="0017722E"/>
        </w:tc>
        <w:tc>
          <w:tcPr>
            <w:tcW w:w="1825" w:type="dxa"/>
            <w:shd w:val="clear" w:color="auto" w:fill="auto"/>
          </w:tcPr>
          <w:p w:rsidR="0017722E" w:rsidRPr="0017722E" w:rsidRDefault="0017722E" w:rsidP="0017722E">
            <w:r w:rsidRPr="0017722E">
              <w:t>Кабинет педагога-психолога</w:t>
            </w:r>
          </w:p>
        </w:tc>
        <w:tc>
          <w:tcPr>
            <w:tcW w:w="979" w:type="dxa"/>
            <w:shd w:val="clear" w:color="auto" w:fill="auto"/>
          </w:tcPr>
          <w:p w:rsidR="0017722E" w:rsidRPr="0017722E" w:rsidRDefault="0017722E" w:rsidP="0017722E">
            <w:r w:rsidRPr="0017722E">
              <w:t>8,8</w:t>
            </w:r>
          </w:p>
        </w:tc>
        <w:tc>
          <w:tcPr>
            <w:tcW w:w="1617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1568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  <w:tc>
          <w:tcPr>
            <w:tcW w:w="745" w:type="dxa"/>
            <w:shd w:val="clear" w:color="auto" w:fill="auto"/>
          </w:tcPr>
          <w:p w:rsidR="0017722E" w:rsidRPr="0017722E" w:rsidRDefault="0017722E" w:rsidP="0017722E">
            <w:pPr>
              <w:rPr>
                <w:lang w:val="en-US"/>
              </w:rPr>
            </w:pPr>
            <w:r w:rsidRPr="0017722E">
              <w:t>II</w:t>
            </w:r>
            <w:r w:rsidRPr="0017722E">
              <w:rPr>
                <w:lang w:val="en-US"/>
              </w:rPr>
              <w:t>I</w:t>
            </w:r>
          </w:p>
        </w:tc>
        <w:tc>
          <w:tcPr>
            <w:tcW w:w="2109" w:type="dxa"/>
            <w:shd w:val="clear" w:color="auto" w:fill="auto"/>
          </w:tcPr>
          <w:p w:rsidR="0017722E" w:rsidRPr="0017722E" w:rsidRDefault="0017722E" w:rsidP="0017722E">
            <w:r w:rsidRPr="0017722E">
              <w:t>соответствует</w:t>
            </w:r>
          </w:p>
          <w:p w:rsidR="0017722E" w:rsidRPr="0017722E" w:rsidRDefault="0017722E" w:rsidP="0017722E">
            <w:r w:rsidRPr="0017722E">
              <w:t>СанПиН</w:t>
            </w:r>
          </w:p>
        </w:tc>
      </w:tr>
    </w:tbl>
    <w:p w:rsidR="0017722E" w:rsidRDefault="0017722E" w:rsidP="008121D4">
      <w:pPr>
        <w:ind w:left="709"/>
        <w:jc w:val="center"/>
        <w:rPr>
          <w:b/>
          <w:sz w:val="28"/>
          <w:szCs w:val="28"/>
        </w:rPr>
      </w:pPr>
    </w:p>
    <w:p w:rsidR="0017722E" w:rsidRDefault="0017722E" w:rsidP="008121D4">
      <w:pPr>
        <w:ind w:left="709"/>
        <w:jc w:val="center"/>
        <w:rPr>
          <w:b/>
          <w:sz w:val="28"/>
          <w:szCs w:val="28"/>
        </w:rPr>
      </w:pPr>
    </w:p>
    <w:p w:rsidR="0017722E" w:rsidRDefault="0017722E" w:rsidP="008121D4">
      <w:pPr>
        <w:ind w:left="709"/>
        <w:jc w:val="center"/>
        <w:rPr>
          <w:b/>
          <w:sz w:val="28"/>
          <w:szCs w:val="28"/>
        </w:rPr>
      </w:pPr>
    </w:p>
    <w:p w:rsidR="00270124" w:rsidRDefault="00270124" w:rsidP="004D67CC">
      <w:pPr>
        <w:jc w:val="center"/>
      </w:pPr>
    </w:p>
    <w:p w:rsidR="004D67CC" w:rsidRDefault="004D67CC" w:rsidP="004D67CC">
      <w:pPr>
        <w:jc w:val="center"/>
      </w:pPr>
      <w:r>
        <w:t>Директор                                              Е.А. Павлова</w:t>
      </w:r>
    </w:p>
    <w:p w:rsidR="004D67CC" w:rsidRPr="00C0615C" w:rsidRDefault="004D67CC" w:rsidP="00C0615C">
      <w:pPr>
        <w:pStyle w:val="a4"/>
        <w:jc w:val="left"/>
        <w:rPr>
          <w:lang w:val="ru-RU"/>
        </w:rPr>
      </w:pPr>
    </w:p>
    <w:sectPr w:rsidR="004D67CC" w:rsidRPr="00C0615C" w:rsidSect="0017722E">
      <w:headerReference w:type="default" r:id="rId8"/>
      <w:pgSz w:w="11906" w:h="16838"/>
      <w:pgMar w:top="1134" w:right="426" w:bottom="113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671" w:rsidRDefault="00B93671" w:rsidP="00804E53">
      <w:r>
        <w:separator/>
      </w:r>
    </w:p>
  </w:endnote>
  <w:endnote w:type="continuationSeparator" w:id="0">
    <w:p w:rsidR="00B93671" w:rsidRDefault="00B93671" w:rsidP="0080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671" w:rsidRDefault="00B93671" w:rsidP="00804E53">
      <w:r>
        <w:separator/>
      </w:r>
    </w:p>
  </w:footnote>
  <w:footnote w:type="continuationSeparator" w:id="0">
    <w:p w:rsidR="00B93671" w:rsidRDefault="00B93671" w:rsidP="0080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22E" w:rsidRDefault="0017722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7722E" w:rsidRDefault="001772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C4"/>
    <w:rsid w:val="00022505"/>
    <w:rsid w:val="000D6028"/>
    <w:rsid w:val="0017722E"/>
    <w:rsid w:val="001A2BCA"/>
    <w:rsid w:val="001C48AC"/>
    <w:rsid w:val="001D5336"/>
    <w:rsid w:val="001E2FD3"/>
    <w:rsid w:val="001F2E44"/>
    <w:rsid w:val="002113D4"/>
    <w:rsid w:val="00215F57"/>
    <w:rsid w:val="002372E2"/>
    <w:rsid w:val="002379B0"/>
    <w:rsid w:val="002661F7"/>
    <w:rsid w:val="00270124"/>
    <w:rsid w:val="00274A77"/>
    <w:rsid w:val="00276381"/>
    <w:rsid w:val="00293D8E"/>
    <w:rsid w:val="002C72EF"/>
    <w:rsid w:val="00300D7F"/>
    <w:rsid w:val="003358DC"/>
    <w:rsid w:val="003359CE"/>
    <w:rsid w:val="00347FEC"/>
    <w:rsid w:val="003A3428"/>
    <w:rsid w:val="003B4415"/>
    <w:rsid w:val="003C2025"/>
    <w:rsid w:val="004762A4"/>
    <w:rsid w:val="004C5AE2"/>
    <w:rsid w:val="004D67CC"/>
    <w:rsid w:val="004F2E28"/>
    <w:rsid w:val="00547CF1"/>
    <w:rsid w:val="005821DF"/>
    <w:rsid w:val="0059611A"/>
    <w:rsid w:val="00596476"/>
    <w:rsid w:val="005D48D0"/>
    <w:rsid w:val="005E208D"/>
    <w:rsid w:val="005E453F"/>
    <w:rsid w:val="00600205"/>
    <w:rsid w:val="0060488A"/>
    <w:rsid w:val="0060559C"/>
    <w:rsid w:val="006616B7"/>
    <w:rsid w:val="0069269C"/>
    <w:rsid w:val="006A7CC4"/>
    <w:rsid w:val="006D5F30"/>
    <w:rsid w:val="006D7B8C"/>
    <w:rsid w:val="00760BC2"/>
    <w:rsid w:val="00770A8D"/>
    <w:rsid w:val="0077545F"/>
    <w:rsid w:val="00775C9B"/>
    <w:rsid w:val="007E5EE8"/>
    <w:rsid w:val="00804E53"/>
    <w:rsid w:val="008121D4"/>
    <w:rsid w:val="0081636F"/>
    <w:rsid w:val="00823171"/>
    <w:rsid w:val="00824497"/>
    <w:rsid w:val="008362D4"/>
    <w:rsid w:val="008512A6"/>
    <w:rsid w:val="00890E4B"/>
    <w:rsid w:val="008F0044"/>
    <w:rsid w:val="00953DD8"/>
    <w:rsid w:val="0097474B"/>
    <w:rsid w:val="00974A56"/>
    <w:rsid w:val="009913F0"/>
    <w:rsid w:val="009B2F0E"/>
    <w:rsid w:val="009C14A1"/>
    <w:rsid w:val="00A008C0"/>
    <w:rsid w:val="00A02EEB"/>
    <w:rsid w:val="00A14FAB"/>
    <w:rsid w:val="00A247B0"/>
    <w:rsid w:val="00A337A1"/>
    <w:rsid w:val="00A96B75"/>
    <w:rsid w:val="00B232BD"/>
    <w:rsid w:val="00B36740"/>
    <w:rsid w:val="00B5524A"/>
    <w:rsid w:val="00B81A3C"/>
    <w:rsid w:val="00B93671"/>
    <w:rsid w:val="00B958FB"/>
    <w:rsid w:val="00BA0243"/>
    <w:rsid w:val="00BA2BAB"/>
    <w:rsid w:val="00BD3812"/>
    <w:rsid w:val="00C0615C"/>
    <w:rsid w:val="00C06F9A"/>
    <w:rsid w:val="00C542B5"/>
    <w:rsid w:val="00C74D9A"/>
    <w:rsid w:val="00CA406C"/>
    <w:rsid w:val="00CC39D0"/>
    <w:rsid w:val="00CC484A"/>
    <w:rsid w:val="00CC50CE"/>
    <w:rsid w:val="00CE0D33"/>
    <w:rsid w:val="00D4403A"/>
    <w:rsid w:val="00DC3BF9"/>
    <w:rsid w:val="00DF51A3"/>
    <w:rsid w:val="00DF7C27"/>
    <w:rsid w:val="00DF7F44"/>
    <w:rsid w:val="00E10CC8"/>
    <w:rsid w:val="00E15271"/>
    <w:rsid w:val="00E343E3"/>
    <w:rsid w:val="00E45FC0"/>
    <w:rsid w:val="00E6309F"/>
    <w:rsid w:val="00E6422F"/>
    <w:rsid w:val="00E64B71"/>
    <w:rsid w:val="00E769FB"/>
    <w:rsid w:val="00E86A0F"/>
    <w:rsid w:val="00EB585E"/>
    <w:rsid w:val="00EC279A"/>
    <w:rsid w:val="00ED1807"/>
    <w:rsid w:val="00F321BE"/>
    <w:rsid w:val="00F42261"/>
    <w:rsid w:val="00FC3E73"/>
    <w:rsid w:val="00FC4CB3"/>
    <w:rsid w:val="00FC65B1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BB97"/>
  <w15:chartTrackingRefBased/>
  <w15:docId w15:val="{FAA7FFF4-2A3C-421F-A0A9-E9E2EC59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C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00205"/>
    <w:pPr>
      <w:jc w:val="center"/>
    </w:pPr>
    <w:rPr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600205"/>
    <w:rPr>
      <w:rFonts w:ascii="Times New Roman" w:eastAsia="Times New Roman" w:hAnsi="Times New Roman"/>
      <w:sz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804E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4E5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04E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4E53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F2E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2E28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E6309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63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196A-61D2-4A85-9DAE-F0E6B163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cp:lastModifiedBy>User</cp:lastModifiedBy>
  <cp:revision>2</cp:revision>
  <cp:lastPrinted>2023-03-29T04:35:00Z</cp:lastPrinted>
  <dcterms:created xsi:type="dcterms:W3CDTF">2023-03-30T12:02:00Z</dcterms:created>
  <dcterms:modified xsi:type="dcterms:W3CDTF">2023-03-30T12:02:00Z</dcterms:modified>
</cp:coreProperties>
</file>